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CBA7" w14:textId="2DA9CB9F" w:rsidR="00F53590" w:rsidRPr="001D7E19" w:rsidRDefault="00F53590" w:rsidP="009A7301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847C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Health Transparency</w:t>
      </w:r>
      <w:r w:rsidRPr="006E7977">
        <w:rPr>
          <w:rFonts w:ascii="Arial" w:hAnsi="Arial" w:cs="Arial"/>
          <w:sz w:val="22"/>
          <w:szCs w:val="22"/>
        </w:rPr>
        <w:t xml:space="preserve"> Bill 2019</w:t>
      </w:r>
      <w:r>
        <w:rPr>
          <w:rFonts w:ascii="Arial" w:hAnsi="Arial" w:cs="Arial"/>
          <w:sz w:val="22"/>
          <w:szCs w:val="22"/>
        </w:rPr>
        <w:t xml:space="preserve"> (Bill)</w:t>
      </w:r>
      <w:r w:rsidR="00E40BEF">
        <w:rPr>
          <w:rFonts w:ascii="Arial" w:hAnsi="Arial" w:cs="Arial"/>
          <w:sz w:val="22"/>
          <w:szCs w:val="22"/>
        </w:rPr>
        <w:t xml:space="preserve"> has </w:t>
      </w:r>
      <w:r w:rsidR="00D73347">
        <w:rPr>
          <w:rFonts w:ascii="Arial" w:hAnsi="Arial" w:cs="Arial"/>
          <w:sz w:val="22"/>
          <w:szCs w:val="22"/>
        </w:rPr>
        <w:t>three main components</w:t>
      </w:r>
      <w:r>
        <w:rPr>
          <w:rFonts w:ascii="Arial" w:hAnsi="Arial" w:cs="Arial"/>
          <w:sz w:val="22"/>
          <w:szCs w:val="22"/>
        </w:rPr>
        <w:t>:</w:t>
      </w:r>
    </w:p>
    <w:p w14:paraId="04167853" w14:textId="77777777" w:rsidR="00F53590" w:rsidRPr="001D7E19" w:rsidRDefault="00F53590" w:rsidP="009A7301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E19">
        <w:rPr>
          <w:rFonts w:ascii="Arial" w:hAnsi="Arial" w:cs="Arial"/>
          <w:bCs/>
          <w:spacing w:val="-3"/>
          <w:sz w:val="22"/>
          <w:szCs w:val="22"/>
        </w:rPr>
        <w:t>establishes a legislative framework for obtaining information about public and private hospitals and residential aged care facilities (RACFs) for publication on a website;</w:t>
      </w:r>
    </w:p>
    <w:p w14:paraId="6D12B389" w14:textId="0E1D7156" w:rsidR="00F53590" w:rsidRPr="001D7E19" w:rsidRDefault="00F53590" w:rsidP="009A7301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E19">
        <w:rPr>
          <w:rFonts w:ascii="Arial" w:hAnsi="Arial" w:cs="Arial"/>
          <w:bCs/>
          <w:spacing w:val="-3"/>
          <w:sz w:val="22"/>
          <w:szCs w:val="22"/>
        </w:rPr>
        <w:t xml:space="preserve">amends the </w:t>
      </w:r>
      <w:r w:rsidRPr="00F53590">
        <w:rPr>
          <w:rFonts w:ascii="Arial" w:hAnsi="Arial" w:cs="Arial"/>
          <w:bCs/>
          <w:i/>
          <w:spacing w:val="-3"/>
          <w:sz w:val="22"/>
          <w:szCs w:val="22"/>
        </w:rPr>
        <w:t>Hospital and Health Boards Act 2011</w:t>
      </w:r>
      <w:r w:rsidRPr="001D7E19">
        <w:rPr>
          <w:rFonts w:ascii="Arial" w:hAnsi="Arial" w:cs="Arial"/>
          <w:bCs/>
          <w:spacing w:val="-3"/>
          <w:sz w:val="22"/>
          <w:szCs w:val="22"/>
        </w:rPr>
        <w:t xml:space="preserve"> to introduce a minimum nurse and support worker skill mix ratio and minimum average daily reside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nt care hours in public RACFs; </w:t>
      </w:r>
      <w:r w:rsidR="0037177A">
        <w:rPr>
          <w:rFonts w:ascii="Arial" w:hAnsi="Arial" w:cs="Arial"/>
          <w:bCs/>
          <w:spacing w:val="-3"/>
          <w:sz w:val="22"/>
          <w:szCs w:val="22"/>
        </w:rPr>
        <w:t>and</w:t>
      </w:r>
    </w:p>
    <w:p w14:paraId="017E6F22" w14:textId="77777777" w:rsidR="00F53590" w:rsidRPr="001D7E19" w:rsidRDefault="00F53590" w:rsidP="009A7301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E19">
        <w:rPr>
          <w:rFonts w:ascii="Arial" w:hAnsi="Arial" w:cs="Arial"/>
          <w:bCs/>
          <w:spacing w:val="-3"/>
          <w:sz w:val="22"/>
          <w:szCs w:val="22"/>
        </w:rPr>
        <w:t xml:space="preserve">amends the </w:t>
      </w:r>
      <w:r w:rsidRPr="00F53590">
        <w:rPr>
          <w:rFonts w:ascii="Arial" w:hAnsi="Arial" w:cs="Arial"/>
          <w:bCs/>
          <w:i/>
          <w:spacing w:val="-3"/>
          <w:sz w:val="22"/>
          <w:szCs w:val="22"/>
        </w:rPr>
        <w:t>Health Ombudsman Act 2013</w:t>
      </w:r>
      <w:r w:rsidRPr="001D7E19">
        <w:rPr>
          <w:rFonts w:ascii="Arial" w:hAnsi="Arial" w:cs="Arial"/>
          <w:bCs/>
          <w:spacing w:val="-3"/>
          <w:sz w:val="22"/>
          <w:szCs w:val="22"/>
        </w:rPr>
        <w:t xml:space="preserve"> to implement recommendations of the Health, Communities, Disability Services and Domestic and Family Violence Committee to improve the operation and efficiency of the health complaints system.</w:t>
      </w:r>
    </w:p>
    <w:p w14:paraId="13EDA38E" w14:textId="77777777" w:rsidR="00872CBB" w:rsidRDefault="00F53590" w:rsidP="009A7301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</w:t>
      </w:r>
      <w:r w:rsidR="00872CBB">
        <w:rPr>
          <w:rFonts w:ascii="Arial" w:hAnsi="Arial" w:cs="Arial"/>
          <w:sz w:val="22"/>
          <w:szCs w:val="22"/>
        </w:rPr>
        <w:t xml:space="preserve">is designed to </w:t>
      </w:r>
      <w:r w:rsidRPr="0076689E">
        <w:rPr>
          <w:rFonts w:ascii="Arial" w:hAnsi="Arial" w:cs="Arial"/>
          <w:sz w:val="22"/>
          <w:szCs w:val="22"/>
        </w:rPr>
        <w:t>improve transparency and care quality by increasing access to comprehensive and comparative hospital outcomes</w:t>
      </w:r>
      <w:r w:rsidRPr="001D7E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Pr="0076689E">
        <w:rPr>
          <w:rFonts w:ascii="Arial" w:hAnsi="Arial" w:cs="Arial"/>
          <w:sz w:val="22"/>
          <w:szCs w:val="22"/>
        </w:rPr>
        <w:t>health consumers in both the public and private sectors</w:t>
      </w:r>
      <w:r>
        <w:rPr>
          <w:rFonts w:ascii="Arial" w:hAnsi="Arial" w:cs="Arial"/>
          <w:sz w:val="22"/>
          <w:szCs w:val="22"/>
        </w:rPr>
        <w:t>.</w:t>
      </w:r>
      <w:r w:rsidR="00872CBB">
        <w:rPr>
          <w:rFonts w:ascii="Arial" w:hAnsi="Arial" w:cs="Arial"/>
          <w:sz w:val="22"/>
          <w:szCs w:val="22"/>
        </w:rPr>
        <w:t xml:space="preserve"> </w:t>
      </w:r>
      <w:r w:rsidR="00872CBB" w:rsidRPr="008A208F">
        <w:rPr>
          <w:rFonts w:ascii="Arial" w:hAnsi="Arial" w:cs="Arial"/>
          <w:sz w:val="22"/>
          <w:szCs w:val="22"/>
        </w:rPr>
        <w:t xml:space="preserve">The Bill provides a standalone legislative framework for sourcing and publishing a range of information from public and private health facilities, including private hospitals and licensed day surgeries, on </w:t>
      </w:r>
      <w:r w:rsidR="00872CBB">
        <w:rPr>
          <w:rFonts w:ascii="Arial" w:hAnsi="Arial" w:cs="Arial"/>
          <w:sz w:val="22"/>
          <w:szCs w:val="22"/>
        </w:rPr>
        <w:t>a</w:t>
      </w:r>
      <w:r w:rsidR="00872CBB" w:rsidRPr="008A208F">
        <w:rPr>
          <w:rFonts w:ascii="Arial" w:hAnsi="Arial" w:cs="Arial"/>
          <w:sz w:val="22"/>
          <w:szCs w:val="22"/>
        </w:rPr>
        <w:t xml:space="preserve"> new </w:t>
      </w:r>
      <w:r w:rsidR="00872CBB">
        <w:rPr>
          <w:rFonts w:ascii="Arial" w:hAnsi="Arial" w:cs="Arial"/>
          <w:sz w:val="22"/>
          <w:szCs w:val="22"/>
        </w:rPr>
        <w:t xml:space="preserve">interactive </w:t>
      </w:r>
      <w:r w:rsidR="00872CBB" w:rsidRPr="008A208F">
        <w:rPr>
          <w:rFonts w:ascii="Arial" w:hAnsi="Arial" w:cs="Arial"/>
          <w:sz w:val="22"/>
          <w:szCs w:val="22"/>
        </w:rPr>
        <w:t xml:space="preserve">website. </w:t>
      </w:r>
    </w:p>
    <w:p w14:paraId="236F4789" w14:textId="5F61ACE6" w:rsidR="00F53590" w:rsidRPr="001D7E19" w:rsidRDefault="00F53590" w:rsidP="009A7301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D7E19">
        <w:rPr>
          <w:rFonts w:ascii="Arial" w:hAnsi="Arial" w:cs="Arial"/>
          <w:sz w:val="22"/>
          <w:szCs w:val="22"/>
        </w:rPr>
        <w:t>The Bill also ensur</w:t>
      </w:r>
      <w:r w:rsidR="00125525">
        <w:rPr>
          <w:rFonts w:ascii="Arial" w:hAnsi="Arial" w:cs="Arial"/>
          <w:sz w:val="22"/>
          <w:szCs w:val="22"/>
        </w:rPr>
        <w:t>es</w:t>
      </w:r>
      <w:r w:rsidRPr="001D7E19">
        <w:rPr>
          <w:rFonts w:ascii="Arial" w:hAnsi="Arial" w:cs="Arial"/>
          <w:sz w:val="22"/>
          <w:szCs w:val="22"/>
        </w:rPr>
        <w:t xml:space="preserve"> elderly Queenslanders and their families have access to comparative information to make informed decisions about aged care providers. Revelations at the Royal Commission into Aged Care </w:t>
      </w:r>
      <w:r w:rsidR="00872CBB" w:rsidRPr="00872CBB">
        <w:rPr>
          <w:rFonts w:ascii="Arial" w:hAnsi="Arial" w:cs="Arial"/>
          <w:sz w:val="22"/>
          <w:szCs w:val="22"/>
        </w:rPr>
        <w:t xml:space="preserve">Quality and Safety </w:t>
      </w:r>
      <w:r w:rsidR="002B1268">
        <w:rPr>
          <w:rFonts w:ascii="Arial" w:hAnsi="Arial" w:cs="Arial"/>
          <w:sz w:val="22"/>
          <w:szCs w:val="22"/>
        </w:rPr>
        <w:t xml:space="preserve">and recent events surrounding the sudden closure of the privately-owned Earle Haven facility on the Gold Coast </w:t>
      </w:r>
      <w:r w:rsidRPr="001D7E19">
        <w:rPr>
          <w:rFonts w:ascii="Arial" w:hAnsi="Arial" w:cs="Arial"/>
          <w:sz w:val="22"/>
          <w:szCs w:val="22"/>
        </w:rPr>
        <w:t xml:space="preserve">have illustrated the need to ensure more transparency in aged care facilities in Queensland. </w:t>
      </w:r>
    </w:p>
    <w:p w14:paraId="5A55124C" w14:textId="624650F5" w:rsidR="00F53590" w:rsidRPr="00872CBB" w:rsidRDefault="00F53590" w:rsidP="009A7301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72CBB">
        <w:rPr>
          <w:rFonts w:ascii="Arial" w:hAnsi="Arial" w:cs="Arial"/>
          <w:sz w:val="22"/>
          <w:szCs w:val="22"/>
        </w:rPr>
        <w:t xml:space="preserve">The Bill will require public and private </w:t>
      </w:r>
      <w:r w:rsidR="00872CBB" w:rsidRPr="00872CBB">
        <w:rPr>
          <w:rFonts w:ascii="Arial" w:hAnsi="Arial" w:cs="Arial"/>
          <w:sz w:val="22"/>
          <w:szCs w:val="22"/>
        </w:rPr>
        <w:t xml:space="preserve">residential aged care facilities </w:t>
      </w:r>
      <w:r w:rsidR="00872CBB">
        <w:rPr>
          <w:rFonts w:ascii="Arial" w:hAnsi="Arial" w:cs="Arial"/>
          <w:sz w:val="22"/>
          <w:szCs w:val="22"/>
        </w:rPr>
        <w:t>(</w:t>
      </w:r>
      <w:r w:rsidRPr="00872CBB">
        <w:rPr>
          <w:rFonts w:ascii="Arial" w:hAnsi="Arial" w:cs="Arial"/>
          <w:sz w:val="22"/>
          <w:szCs w:val="22"/>
        </w:rPr>
        <w:t>RACFs</w:t>
      </w:r>
      <w:r w:rsidR="00872CBB">
        <w:rPr>
          <w:rFonts w:ascii="Arial" w:hAnsi="Arial" w:cs="Arial"/>
          <w:sz w:val="22"/>
          <w:szCs w:val="22"/>
        </w:rPr>
        <w:t>)</w:t>
      </w:r>
      <w:r w:rsidRPr="00872CBB">
        <w:rPr>
          <w:rFonts w:ascii="Arial" w:hAnsi="Arial" w:cs="Arial"/>
          <w:sz w:val="22"/>
          <w:szCs w:val="22"/>
        </w:rPr>
        <w:t xml:space="preserve"> to report quarterly on the average number of hours of care provided by nurses and support workers to each resident per day. </w:t>
      </w:r>
    </w:p>
    <w:p w14:paraId="0AEA7C4C" w14:textId="1C365F54" w:rsidR="00872CBB" w:rsidRPr="00872CBB" w:rsidRDefault="00F53590" w:rsidP="009A7301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443EF">
        <w:rPr>
          <w:rFonts w:ascii="Arial" w:hAnsi="Arial" w:cs="Arial"/>
          <w:sz w:val="22"/>
          <w:szCs w:val="22"/>
        </w:rPr>
        <w:t>The Bill amends the Hospital and Health Boards Act to introduce, as minimum standards of care</w:t>
      </w:r>
      <w:r w:rsidR="00872CBB">
        <w:rPr>
          <w:rFonts w:ascii="Arial" w:hAnsi="Arial" w:cs="Arial"/>
          <w:sz w:val="22"/>
          <w:szCs w:val="22"/>
        </w:rPr>
        <w:t xml:space="preserve"> in public RACFs</w:t>
      </w:r>
      <w:r w:rsidRPr="00F443EF">
        <w:rPr>
          <w:rFonts w:ascii="Arial" w:hAnsi="Arial" w:cs="Arial"/>
          <w:sz w:val="22"/>
          <w:szCs w:val="22"/>
        </w:rPr>
        <w:t xml:space="preserve">, a minimum nurse and support worker skill mix ratio and a minimum average daily resident care requirement of 3.65 hours. The skill mix ratio is a minimum 50 per cent registered nurses and enrolled nurses, with at least 30 per cent registered nurses. The support worker workforce must be a maximum of 50 per cent. </w:t>
      </w:r>
    </w:p>
    <w:p w14:paraId="0DF1788B" w14:textId="77777777" w:rsidR="00F53590" w:rsidRPr="00155296" w:rsidRDefault="00F53590" w:rsidP="009A7301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47CA">
        <w:rPr>
          <w:rFonts w:ascii="Arial" w:hAnsi="Arial" w:cs="Arial"/>
          <w:sz w:val="22"/>
          <w:szCs w:val="22"/>
          <w:u w:val="single"/>
        </w:rPr>
        <w:t>Cabinet approved</w:t>
      </w:r>
      <w:r w:rsidRPr="00D847CA">
        <w:rPr>
          <w:rFonts w:ascii="Arial" w:hAnsi="Arial" w:cs="Arial"/>
          <w:sz w:val="22"/>
          <w:szCs w:val="22"/>
        </w:rPr>
        <w:t xml:space="preserve"> the introduction of the</w:t>
      </w:r>
      <w:bookmarkStart w:id="1" w:name="_Hlk1142586"/>
      <w:r w:rsidRPr="00D847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Health Transparency Bill 2019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D847CA">
        <w:rPr>
          <w:rFonts w:ascii="Arial" w:hAnsi="Arial" w:cs="Arial"/>
          <w:sz w:val="22"/>
          <w:szCs w:val="22"/>
        </w:rPr>
        <w:t>into</w:t>
      </w:r>
      <w:r>
        <w:rPr>
          <w:rFonts w:ascii="Arial" w:hAnsi="Arial" w:cs="Arial"/>
          <w:sz w:val="22"/>
          <w:szCs w:val="22"/>
        </w:rPr>
        <w:t xml:space="preserve"> the Legislative Assembly.</w:t>
      </w:r>
    </w:p>
    <w:p w14:paraId="03AA3196" w14:textId="322C6B51" w:rsidR="00F53590" w:rsidRDefault="00F53590" w:rsidP="009A7301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7F62">
        <w:rPr>
          <w:rFonts w:ascii="Arial" w:hAnsi="Arial" w:cs="Arial"/>
          <w:sz w:val="22"/>
          <w:szCs w:val="22"/>
          <w:u w:val="single"/>
        </w:rPr>
        <w:t>Cabinet noted</w:t>
      </w:r>
      <w:r w:rsidRPr="00155296">
        <w:rPr>
          <w:rFonts w:ascii="Arial" w:hAnsi="Arial" w:cs="Arial"/>
          <w:sz w:val="22"/>
          <w:szCs w:val="22"/>
        </w:rPr>
        <w:t xml:space="preserve"> </w:t>
      </w:r>
      <w:r w:rsidRPr="00CA7689">
        <w:rPr>
          <w:rFonts w:ascii="Arial" w:hAnsi="Arial" w:cs="Arial"/>
          <w:sz w:val="22"/>
          <w:szCs w:val="22"/>
        </w:rPr>
        <w:t xml:space="preserve">the Minister for Health and Minister for Ambulance Services </w:t>
      </w:r>
      <w:r w:rsidR="009A7301">
        <w:rPr>
          <w:rFonts w:ascii="Arial" w:hAnsi="Arial" w:cs="Arial"/>
          <w:sz w:val="22"/>
          <w:szCs w:val="22"/>
        </w:rPr>
        <w:t xml:space="preserve">would </w:t>
      </w:r>
      <w:r w:rsidRPr="00CA7689">
        <w:rPr>
          <w:rFonts w:ascii="Arial" w:hAnsi="Arial" w:cs="Arial"/>
          <w:sz w:val="22"/>
          <w:szCs w:val="22"/>
        </w:rPr>
        <w:t xml:space="preserve">table the draft </w:t>
      </w:r>
      <w:r>
        <w:rPr>
          <w:rFonts w:ascii="Arial" w:hAnsi="Arial" w:cs="Arial"/>
          <w:sz w:val="22"/>
          <w:szCs w:val="22"/>
        </w:rPr>
        <w:t xml:space="preserve">Health Transparency Regulation 2019 </w:t>
      </w:r>
      <w:r w:rsidR="00872CBB">
        <w:rPr>
          <w:rFonts w:ascii="Arial" w:hAnsi="Arial" w:cs="Arial"/>
          <w:sz w:val="22"/>
          <w:szCs w:val="22"/>
        </w:rPr>
        <w:t xml:space="preserve">and </w:t>
      </w:r>
      <w:r w:rsidR="00023C00">
        <w:rPr>
          <w:rFonts w:ascii="Arial" w:hAnsi="Arial" w:cs="Arial"/>
          <w:sz w:val="22"/>
          <w:szCs w:val="22"/>
        </w:rPr>
        <w:t xml:space="preserve">draft </w:t>
      </w:r>
      <w:r w:rsidR="00872CBB">
        <w:rPr>
          <w:rFonts w:ascii="Arial" w:hAnsi="Arial" w:cs="Arial"/>
          <w:sz w:val="22"/>
          <w:szCs w:val="22"/>
        </w:rPr>
        <w:t xml:space="preserve">Hospital and Health Boards </w:t>
      </w:r>
      <w:r w:rsidR="00481097">
        <w:rPr>
          <w:rFonts w:ascii="Arial" w:hAnsi="Arial" w:cs="Arial"/>
          <w:sz w:val="22"/>
          <w:szCs w:val="22"/>
        </w:rPr>
        <w:t xml:space="preserve">(State Aged Care Facilities) </w:t>
      </w:r>
      <w:r w:rsidR="00872CBB">
        <w:rPr>
          <w:rFonts w:ascii="Arial" w:hAnsi="Arial" w:cs="Arial"/>
          <w:sz w:val="22"/>
          <w:szCs w:val="22"/>
        </w:rPr>
        <w:t xml:space="preserve">Amendment Regulation 2019 </w:t>
      </w:r>
      <w:r w:rsidRPr="008300F6">
        <w:rPr>
          <w:rFonts w:ascii="Arial" w:hAnsi="Arial" w:cs="Arial"/>
          <w:sz w:val="22"/>
          <w:szCs w:val="22"/>
        </w:rPr>
        <w:t>in the Legislative Assembly.</w:t>
      </w:r>
    </w:p>
    <w:p w14:paraId="333CE6BD" w14:textId="2DD97C94" w:rsidR="00F53590" w:rsidRPr="00D847CA" w:rsidRDefault="00F53590" w:rsidP="009A7301">
      <w:pPr>
        <w:numPr>
          <w:ilvl w:val="0"/>
          <w:numId w:val="6"/>
        </w:numPr>
        <w:tabs>
          <w:tab w:val="clear" w:pos="72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21467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26CB0AF" w14:textId="21D998C0" w:rsidR="00F53590" w:rsidRPr="00D847CA" w:rsidRDefault="00DE4155" w:rsidP="009A7301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53590" w:rsidRPr="00CE5191">
          <w:rPr>
            <w:rStyle w:val="Hyperlink"/>
            <w:rFonts w:ascii="Arial" w:hAnsi="Arial" w:cs="Arial"/>
            <w:sz w:val="22"/>
            <w:szCs w:val="22"/>
          </w:rPr>
          <w:t>Health Transparency Bill 2019</w:t>
        </w:r>
      </w:hyperlink>
      <w:r w:rsidR="00F53590">
        <w:rPr>
          <w:rFonts w:ascii="Arial" w:hAnsi="Arial" w:cs="Arial"/>
          <w:sz w:val="22"/>
          <w:szCs w:val="22"/>
        </w:rPr>
        <w:t xml:space="preserve"> and </w:t>
      </w:r>
      <w:hyperlink r:id="rId12" w:history="1">
        <w:r w:rsidR="00F53590" w:rsidRPr="005D4216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712401" w:rsidRPr="005D4216">
          <w:rPr>
            <w:rStyle w:val="Hyperlink"/>
            <w:rFonts w:ascii="Arial" w:hAnsi="Arial" w:cs="Arial"/>
            <w:sz w:val="22"/>
            <w:szCs w:val="22"/>
          </w:rPr>
          <w:t>N</w:t>
        </w:r>
        <w:r w:rsidR="00F53590" w:rsidRPr="005D4216">
          <w:rPr>
            <w:rStyle w:val="Hyperlink"/>
            <w:rFonts w:ascii="Arial" w:hAnsi="Arial" w:cs="Arial"/>
            <w:sz w:val="22"/>
            <w:szCs w:val="22"/>
          </w:rPr>
          <w:t>otes</w:t>
        </w:r>
      </w:hyperlink>
    </w:p>
    <w:p w14:paraId="5EC3031D" w14:textId="19C17887" w:rsidR="00F53590" w:rsidRDefault="00DE4155" w:rsidP="009A7301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795871" w:rsidRPr="005D4216">
          <w:rPr>
            <w:rStyle w:val="Hyperlink"/>
            <w:rFonts w:ascii="Arial" w:hAnsi="Arial" w:cs="Arial"/>
            <w:sz w:val="22"/>
            <w:szCs w:val="22"/>
          </w:rPr>
          <w:t xml:space="preserve">Draft </w:t>
        </w:r>
        <w:r w:rsidR="00F53590" w:rsidRPr="005D4216">
          <w:rPr>
            <w:rStyle w:val="Hyperlink"/>
            <w:rFonts w:ascii="Arial" w:hAnsi="Arial" w:cs="Arial"/>
            <w:sz w:val="22"/>
            <w:szCs w:val="22"/>
          </w:rPr>
          <w:t>Health Transparency Regulation 2019</w:t>
        </w:r>
      </w:hyperlink>
      <w:r w:rsidR="00F53590">
        <w:rPr>
          <w:rFonts w:ascii="Arial" w:hAnsi="Arial" w:cs="Arial"/>
          <w:sz w:val="22"/>
          <w:szCs w:val="22"/>
        </w:rPr>
        <w:t xml:space="preserve"> and </w:t>
      </w:r>
      <w:hyperlink r:id="rId14" w:history="1">
        <w:r w:rsidR="00F53590" w:rsidRPr="005D4216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712401" w:rsidRPr="005D4216">
          <w:rPr>
            <w:rStyle w:val="Hyperlink"/>
            <w:rFonts w:ascii="Arial" w:hAnsi="Arial" w:cs="Arial"/>
            <w:sz w:val="22"/>
            <w:szCs w:val="22"/>
          </w:rPr>
          <w:t>N</w:t>
        </w:r>
        <w:r w:rsidR="00F53590" w:rsidRPr="005D4216">
          <w:rPr>
            <w:rStyle w:val="Hyperlink"/>
            <w:rFonts w:ascii="Arial" w:hAnsi="Arial" w:cs="Arial"/>
            <w:sz w:val="22"/>
            <w:szCs w:val="22"/>
          </w:rPr>
          <w:t>otes</w:t>
        </w:r>
      </w:hyperlink>
    </w:p>
    <w:p w14:paraId="103D289D" w14:textId="2C860E8A" w:rsidR="00B873E0" w:rsidRPr="00121467" w:rsidRDefault="00DE4155" w:rsidP="009A7301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5" w:history="1">
        <w:r w:rsidR="00795871" w:rsidRPr="005D4216">
          <w:rPr>
            <w:rStyle w:val="Hyperlink"/>
            <w:rFonts w:ascii="Arial" w:hAnsi="Arial" w:cs="Arial"/>
            <w:sz w:val="22"/>
            <w:szCs w:val="22"/>
          </w:rPr>
          <w:t xml:space="preserve">Draft </w:t>
        </w:r>
        <w:r w:rsidR="00F53590" w:rsidRPr="005D4216">
          <w:rPr>
            <w:rStyle w:val="Hyperlink"/>
            <w:rFonts w:ascii="Arial" w:hAnsi="Arial" w:cs="Arial"/>
            <w:sz w:val="22"/>
            <w:szCs w:val="22"/>
          </w:rPr>
          <w:t xml:space="preserve">Hospital and Health Boards </w:t>
        </w:r>
        <w:r w:rsidR="00481097" w:rsidRPr="005D4216">
          <w:rPr>
            <w:rStyle w:val="Hyperlink"/>
            <w:rFonts w:ascii="Arial" w:hAnsi="Arial" w:cs="Arial"/>
            <w:sz w:val="22"/>
            <w:szCs w:val="22"/>
          </w:rPr>
          <w:t xml:space="preserve">(State Aged Care Facilities) </w:t>
        </w:r>
        <w:r w:rsidR="00F53590" w:rsidRPr="005D4216">
          <w:rPr>
            <w:rStyle w:val="Hyperlink"/>
            <w:rFonts w:ascii="Arial" w:hAnsi="Arial" w:cs="Arial"/>
            <w:sz w:val="22"/>
            <w:szCs w:val="22"/>
          </w:rPr>
          <w:t>Amendment Regulation 2019</w:t>
        </w:r>
      </w:hyperlink>
      <w:r w:rsidR="00F53590" w:rsidRPr="00ED325E">
        <w:rPr>
          <w:rFonts w:ascii="Arial" w:hAnsi="Arial" w:cs="Arial"/>
          <w:sz w:val="22"/>
          <w:szCs w:val="22"/>
        </w:rPr>
        <w:t xml:space="preserve"> </w:t>
      </w:r>
      <w:r w:rsidR="00F53590">
        <w:rPr>
          <w:rFonts w:ascii="Arial" w:hAnsi="Arial" w:cs="Arial"/>
          <w:sz w:val="22"/>
          <w:szCs w:val="22"/>
        </w:rPr>
        <w:t xml:space="preserve">and </w:t>
      </w:r>
      <w:hyperlink r:id="rId16" w:history="1">
        <w:r w:rsidR="00F53590" w:rsidRPr="005D4216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712401" w:rsidRPr="005D4216">
          <w:rPr>
            <w:rStyle w:val="Hyperlink"/>
            <w:rFonts w:ascii="Arial" w:hAnsi="Arial" w:cs="Arial"/>
            <w:sz w:val="22"/>
            <w:szCs w:val="22"/>
          </w:rPr>
          <w:t>N</w:t>
        </w:r>
        <w:r w:rsidR="00F53590" w:rsidRPr="005D4216">
          <w:rPr>
            <w:rStyle w:val="Hyperlink"/>
            <w:rFonts w:ascii="Arial" w:hAnsi="Arial" w:cs="Arial"/>
            <w:sz w:val="22"/>
            <w:szCs w:val="22"/>
          </w:rPr>
          <w:t>otes</w:t>
        </w:r>
      </w:hyperlink>
    </w:p>
    <w:sectPr w:rsidR="00B873E0" w:rsidRPr="00121467" w:rsidSect="00AA181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113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399D" w14:textId="77777777" w:rsidR="00DC07B5" w:rsidRDefault="00DC07B5">
      <w:r>
        <w:separator/>
      </w:r>
    </w:p>
  </w:endnote>
  <w:endnote w:type="continuationSeparator" w:id="0">
    <w:p w14:paraId="61176FD0" w14:textId="77777777" w:rsidR="00DC07B5" w:rsidRDefault="00DC07B5">
      <w:r>
        <w:continuationSeparator/>
      </w:r>
    </w:p>
  </w:endnote>
  <w:endnote w:type="continuationNotice" w:id="1">
    <w:p w14:paraId="60952686" w14:textId="77777777" w:rsidR="00DC07B5" w:rsidRDefault="00DC0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altName w:val="Sylfaen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5BE4" w14:textId="77777777" w:rsidR="009A7301" w:rsidRDefault="009A7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0D57" w14:textId="77777777" w:rsidR="009A7301" w:rsidRDefault="009A7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963E" w14:textId="77777777" w:rsidR="009A7301" w:rsidRDefault="009A7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DD15" w14:textId="77777777" w:rsidR="00DC07B5" w:rsidRDefault="00DC07B5">
      <w:r>
        <w:separator/>
      </w:r>
    </w:p>
  </w:footnote>
  <w:footnote w:type="continuationSeparator" w:id="0">
    <w:p w14:paraId="0E3E2D32" w14:textId="77777777" w:rsidR="00DC07B5" w:rsidRDefault="00DC07B5">
      <w:r>
        <w:continuationSeparator/>
      </w:r>
    </w:p>
  </w:footnote>
  <w:footnote w:type="continuationNotice" w:id="1">
    <w:p w14:paraId="1902504E" w14:textId="77777777" w:rsidR="00DC07B5" w:rsidRDefault="00DC0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A012B" w14:textId="77777777" w:rsidR="009A7301" w:rsidRDefault="009A7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57BF" w14:textId="77777777" w:rsidR="009A7301" w:rsidRDefault="009A7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5529B" w14:textId="65BC370B" w:rsidR="006C129D" w:rsidRPr="003E3AAE" w:rsidRDefault="006C129D" w:rsidP="009A7301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14:paraId="2C6ED169" w14:textId="77777777" w:rsidR="006C129D" w:rsidRPr="00D75134" w:rsidRDefault="006C129D" w:rsidP="00B873E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2647F77" w14:textId="73D65F2F" w:rsidR="006C129D" w:rsidRPr="001E209B" w:rsidRDefault="006C129D" w:rsidP="00B873E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August 2019</w:t>
    </w:r>
  </w:p>
  <w:p w14:paraId="547AB54C" w14:textId="020E813E" w:rsidR="006C129D" w:rsidRDefault="006C129D" w:rsidP="00B873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Health Transparency Bill 2019</w:t>
    </w:r>
  </w:p>
  <w:p w14:paraId="0289FFE0" w14:textId="0180E20C" w:rsidR="006C129D" w:rsidRDefault="006C129D" w:rsidP="00B873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0329F0FF" w14:textId="77777777" w:rsidR="006C129D" w:rsidRPr="003E3AAE" w:rsidRDefault="006C129D" w:rsidP="00B873E0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6D8"/>
    <w:multiLevelType w:val="singleLevel"/>
    <w:tmpl w:val="1930858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964ECF"/>
    <w:multiLevelType w:val="hybridMultilevel"/>
    <w:tmpl w:val="669E14F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31037"/>
    <w:multiLevelType w:val="hybridMultilevel"/>
    <w:tmpl w:val="66AA2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24AFC"/>
    <w:multiLevelType w:val="hybridMultilevel"/>
    <w:tmpl w:val="B232B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9D0"/>
    <w:multiLevelType w:val="hybridMultilevel"/>
    <w:tmpl w:val="A254DA4C"/>
    <w:lvl w:ilvl="0" w:tplc="1FC05C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1512E"/>
    <w:multiLevelType w:val="hybridMultilevel"/>
    <w:tmpl w:val="0AFA8AD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8611A2"/>
    <w:multiLevelType w:val="hybridMultilevel"/>
    <w:tmpl w:val="122C9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64F1"/>
    <w:multiLevelType w:val="hybridMultilevel"/>
    <w:tmpl w:val="CE900E0C"/>
    <w:lvl w:ilvl="0" w:tplc="0DC831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F6556"/>
    <w:multiLevelType w:val="hybridMultilevel"/>
    <w:tmpl w:val="CFD004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3C11A7"/>
    <w:multiLevelType w:val="hybridMultilevel"/>
    <w:tmpl w:val="C7B64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831DD"/>
    <w:multiLevelType w:val="hybridMultilevel"/>
    <w:tmpl w:val="E974BB34"/>
    <w:lvl w:ilvl="0" w:tplc="97426B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DD3CF6"/>
    <w:multiLevelType w:val="hybridMultilevel"/>
    <w:tmpl w:val="F8B4A5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D6317"/>
    <w:multiLevelType w:val="hybridMultilevel"/>
    <w:tmpl w:val="7F40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B651D"/>
    <w:multiLevelType w:val="hybridMultilevel"/>
    <w:tmpl w:val="351E0E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36063"/>
    <w:multiLevelType w:val="hybridMultilevel"/>
    <w:tmpl w:val="03BC83A6"/>
    <w:lvl w:ilvl="0" w:tplc="F930481C">
      <w:start w:val="1"/>
      <w:numFmt w:val="decimal"/>
      <w:lvlText w:val="ATTACHMENT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170046"/>
    <w:multiLevelType w:val="hybridMultilevel"/>
    <w:tmpl w:val="7224689C"/>
    <w:lvl w:ilvl="0" w:tplc="A05A3B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37B5C"/>
    <w:multiLevelType w:val="hybridMultilevel"/>
    <w:tmpl w:val="B15E0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BE4382"/>
    <w:multiLevelType w:val="hybridMultilevel"/>
    <w:tmpl w:val="101C4B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504805"/>
    <w:multiLevelType w:val="multilevel"/>
    <w:tmpl w:val="82043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10"/>
  </w:num>
  <w:num w:numId="5">
    <w:abstractNumId w:val="6"/>
  </w:num>
  <w:num w:numId="6">
    <w:abstractNumId w:val="24"/>
  </w:num>
  <w:num w:numId="7">
    <w:abstractNumId w:val="21"/>
  </w:num>
  <w:num w:numId="8">
    <w:abstractNumId w:val="16"/>
  </w:num>
  <w:num w:numId="9">
    <w:abstractNumId w:val="2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3"/>
  </w:num>
  <w:num w:numId="16">
    <w:abstractNumId w:val="2"/>
  </w:num>
  <w:num w:numId="17">
    <w:abstractNumId w:val="14"/>
  </w:num>
  <w:num w:numId="18">
    <w:abstractNumId w:val="5"/>
  </w:num>
  <w:num w:numId="19">
    <w:abstractNumId w:val="8"/>
  </w:num>
  <w:num w:numId="20">
    <w:abstractNumId w:val="17"/>
  </w:num>
  <w:num w:numId="21">
    <w:abstractNumId w:val="0"/>
  </w:num>
  <w:num w:numId="22">
    <w:abstractNumId w:val="23"/>
  </w:num>
  <w:num w:numId="23">
    <w:abstractNumId w:val="9"/>
  </w:num>
  <w:num w:numId="24">
    <w:abstractNumId w:val="4"/>
  </w:num>
  <w:num w:numId="25">
    <w:abstractNumId w:val="7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F"/>
    <w:rsid w:val="000011E2"/>
    <w:rsid w:val="00011E29"/>
    <w:rsid w:val="00015928"/>
    <w:rsid w:val="00021083"/>
    <w:rsid w:val="000216CC"/>
    <w:rsid w:val="000226D4"/>
    <w:rsid w:val="00023712"/>
    <w:rsid w:val="00023C00"/>
    <w:rsid w:val="00025CAF"/>
    <w:rsid w:val="00031419"/>
    <w:rsid w:val="000341D5"/>
    <w:rsid w:val="00041A5F"/>
    <w:rsid w:val="00041E9B"/>
    <w:rsid w:val="00042DDD"/>
    <w:rsid w:val="00044939"/>
    <w:rsid w:val="000455EC"/>
    <w:rsid w:val="00046794"/>
    <w:rsid w:val="00046950"/>
    <w:rsid w:val="00047BF1"/>
    <w:rsid w:val="00054BBC"/>
    <w:rsid w:val="0005520C"/>
    <w:rsid w:val="00057671"/>
    <w:rsid w:val="00057848"/>
    <w:rsid w:val="00060480"/>
    <w:rsid w:val="00062758"/>
    <w:rsid w:val="00067613"/>
    <w:rsid w:val="00074CE8"/>
    <w:rsid w:val="00075CEE"/>
    <w:rsid w:val="0007751B"/>
    <w:rsid w:val="0008016B"/>
    <w:rsid w:val="000824AD"/>
    <w:rsid w:val="00084465"/>
    <w:rsid w:val="000851A4"/>
    <w:rsid w:val="00086B07"/>
    <w:rsid w:val="000878F0"/>
    <w:rsid w:val="00087EC2"/>
    <w:rsid w:val="00090031"/>
    <w:rsid w:val="00091C26"/>
    <w:rsid w:val="000924FD"/>
    <w:rsid w:val="0009327C"/>
    <w:rsid w:val="000A23A7"/>
    <w:rsid w:val="000A2F2F"/>
    <w:rsid w:val="000A4659"/>
    <w:rsid w:val="000B543A"/>
    <w:rsid w:val="000C14C3"/>
    <w:rsid w:val="000E20D0"/>
    <w:rsid w:val="000E20E8"/>
    <w:rsid w:val="000F62F3"/>
    <w:rsid w:val="0010490F"/>
    <w:rsid w:val="001056B9"/>
    <w:rsid w:val="00106844"/>
    <w:rsid w:val="00107773"/>
    <w:rsid w:val="00114067"/>
    <w:rsid w:val="001144DE"/>
    <w:rsid w:val="0011576F"/>
    <w:rsid w:val="00121467"/>
    <w:rsid w:val="00121EE8"/>
    <w:rsid w:val="00125525"/>
    <w:rsid w:val="001261F0"/>
    <w:rsid w:val="00131523"/>
    <w:rsid w:val="0013159B"/>
    <w:rsid w:val="00135D21"/>
    <w:rsid w:val="00137DCA"/>
    <w:rsid w:val="001453A9"/>
    <w:rsid w:val="00146D99"/>
    <w:rsid w:val="00152B45"/>
    <w:rsid w:val="0015332B"/>
    <w:rsid w:val="00153899"/>
    <w:rsid w:val="00156998"/>
    <w:rsid w:val="001712FB"/>
    <w:rsid w:val="00171B0A"/>
    <w:rsid w:val="00172813"/>
    <w:rsid w:val="0017398E"/>
    <w:rsid w:val="00174179"/>
    <w:rsid w:val="00176C80"/>
    <w:rsid w:val="00180EDB"/>
    <w:rsid w:val="00182900"/>
    <w:rsid w:val="0018361E"/>
    <w:rsid w:val="00186FC3"/>
    <w:rsid w:val="00187946"/>
    <w:rsid w:val="001909ED"/>
    <w:rsid w:val="00193569"/>
    <w:rsid w:val="00193B2D"/>
    <w:rsid w:val="00196F58"/>
    <w:rsid w:val="001B2A14"/>
    <w:rsid w:val="001B3A7B"/>
    <w:rsid w:val="001B429A"/>
    <w:rsid w:val="001B6142"/>
    <w:rsid w:val="001C0E5E"/>
    <w:rsid w:val="001C5C47"/>
    <w:rsid w:val="001D0EA6"/>
    <w:rsid w:val="001D448C"/>
    <w:rsid w:val="001D6304"/>
    <w:rsid w:val="001E14F5"/>
    <w:rsid w:val="001E19B2"/>
    <w:rsid w:val="001E57FE"/>
    <w:rsid w:val="001F02E8"/>
    <w:rsid w:val="001F3EE9"/>
    <w:rsid w:val="00200FF8"/>
    <w:rsid w:val="00201B08"/>
    <w:rsid w:val="002130C4"/>
    <w:rsid w:val="002136B6"/>
    <w:rsid w:val="00224A11"/>
    <w:rsid w:val="00225981"/>
    <w:rsid w:val="00236ED3"/>
    <w:rsid w:val="00252E60"/>
    <w:rsid w:val="00255104"/>
    <w:rsid w:val="0025740E"/>
    <w:rsid w:val="002613B8"/>
    <w:rsid w:val="002616B7"/>
    <w:rsid w:val="00262F52"/>
    <w:rsid w:val="00263B9A"/>
    <w:rsid w:val="002676EC"/>
    <w:rsid w:val="00270DCC"/>
    <w:rsid w:val="00271F7B"/>
    <w:rsid w:val="002806B7"/>
    <w:rsid w:val="00283180"/>
    <w:rsid w:val="002864E0"/>
    <w:rsid w:val="00286D12"/>
    <w:rsid w:val="0029502A"/>
    <w:rsid w:val="0029533A"/>
    <w:rsid w:val="00295870"/>
    <w:rsid w:val="002A032F"/>
    <w:rsid w:val="002A5628"/>
    <w:rsid w:val="002B02FD"/>
    <w:rsid w:val="002B1268"/>
    <w:rsid w:val="002B597C"/>
    <w:rsid w:val="002B641E"/>
    <w:rsid w:val="002C4258"/>
    <w:rsid w:val="002D3D9D"/>
    <w:rsid w:val="002D4245"/>
    <w:rsid w:val="002D709B"/>
    <w:rsid w:val="002E287D"/>
    <w:rsid w:val="002E6476"/>
    <w:rsid w:val="002F04CA"/>
    <w:rsid w:val="002F6DF5"/>
    <w:rsid w:val="002F7886"/>
    <w:rsid w:val="003046FE"/>
    <w:rsid w:val="0030534D"/>
    <w:rsid w:val="00310F46"/>
    <w:rsid w:val="00312AA0"/>
    <w:rsid w:val="00322852"/>
    <w:rsid w:val="0032409D"/>
    <w:rsid w:val="00331627"/>
    <w:rsid w:val="00331CCC"/>
    <w:rsid w:val="00333288"/>
    <w:rsid w:val="00337725"/>
    <w:rsid w:val="003409F4"/>
    <w:rsid w:val="003425C5"/>
    <w:rsid w:val="00344B53"/>
    <w:rsid w:val="0034757B"/>
    <w:rsid w:val="00355094"/>
    <w:rsid w:val="00355550"/>
    <w:rsid w:val="00360FD6"/>
    <w:rsid w:val="00361A56"/>
    <w:rsid w:val="00361B46"/>
    <w:rsid w:val="00363535"/>
    <w:rsid w:val="00365707"/>
    <w:rsid w:val="003674EA"/>
    <w:rsid w:val="0037177A"/>
    <w:rsid w:val="00380EB2"/>
    <w:rsid w:val="003829CA"/>
    <w:rsid w:val="00384000"/>
    <w:rsid w:val="0038453B"/>
    <w:rsid w:val="00387409"/>
    <w:rsid w:val="00387635"/>
    <w:rsid w:val="0038794D"/>
    <w:rsid w:val="00391B91"/>
    <w:rsid w:val="00391EA0"/>
    <w:rsid w:val="00392ABB"/>
    <w:rsid w:val="003968DB"/>
    <w:rsid w:val="00397120"/>
    <w:rsid w:val="003A0984"/>
    <w:rsid w:val="003B1196"/>
    <w:rsid w:val="003B472A"/>
    <w:rsid w:val="003B4B4A"/>
    <w:rsid w:val="003D234A"/>
    <w:rsid w:val="003D2961"/>
    <w:rsid w:val="003E183A"/>
    <w:rsid w:val="003E2240"/>
    <w:rsid w:val="003E3797"/>
    <w:rsid w:val="003E3B2A"/>
    <w:rsid w:val="003E4BEC"/>
    <w:rsid w:val="003E6CEA"/>
    <w:rsid w:val="003F28B8"/>
    <w:rsid w:val="003F43FC"/>
    <w:rsid w:val="0040369B"/>
    <w:rsid w:val="00403786"/>
    <w:rsid w:val="00403A17"/>
    <w:rsid w:val="00407B9F"/>
    <w:rsid w:val="00411529"/>
    <w:rsid w:val="00412072"/>
    <w:rsid w:val="0041460A"/>
    <w:rsid w:val="0041607B"/>
    <w:rsid w:val="0042132A"/>
    <w:rsid w:val="004219B9"/>
    <w:rsid w:val="0042456E"/>
    <w:rsid w:val="0042761B"/>
    <w:rsid w:val="004308C2"/>
    <w:rsid w:val="00433462"/>
    <w:rsid w:val="004367D0"/>
    <w:rsid w:val="00444BC0"/>
    <w:rsid w:val="00450197"/>
    <w:rsid w:val="0045122C"/>
    <w:rsid w:val="00451A6D"/>
    <w:rsid w:val="00456F0D"/>
    <w:rsid w:val="0045700A"/>
    <w:rsid w:val="00460D73"/>
    <w:rsid w:val="004635C1"/>
    <w:rsid w:val="00464B19"/>
    <w:rsid w:val="004661C0"/>
    <w:rsid w:val="004676DC"/>
    <w:rsid w:val="004720ED"/>
    <w:rsid w:val="004757C4"/>
    <w:rsid w:val="00475C26"/>
    <w:rsid w:val="00481097"/>
    <w:rsid w:val="004815FD"/>
    <w:rsid w:val="00482D70"/>
    <w:rsid w:val="00484D48"/>
    <w:rsid w:val="00485E0A"/>
    <w:rsid w:val="004902A9"/>
    <w:rsid w:val="00492C7C"/>
    <w:rsid w:val="00494358"/>
    <w:rsid w:val="00495FD1"/>
    <w:rsid w:val="004B0C84"/>
    <w:rsid w:val="004C2A0E"/>
    <w:rsid w:val="004C3F8A"/>
    <w:rsid w:val="004C407E"/>
    <w:rsid w:val="004C565F"/>
    <w:rsid w:val="004C5A54"/>
    <w:rsid w:val="004D0F8A"/>
    <w:rsid w:val="004D2BC6"/>
    <w:rsid w:val="004D2DF2"/>
    <w:rsid w:val="004E010E"/>
    <w:rsid w:val="004E0DC5"/>
    <w:rsid w:val="004E7E33"/>
    <w:rsid w:val="004F422B"/>
    <w:rsid w:val="004F4913"/>
    <w:rsid w:val="004F645D"/>
    <w:rsid w:val="004F6B59"/>
    <w:rsid w:val="004F6FBE"/>
    <w:rsid w:val="00501132"/>
    <w:rsid w:val="00505BA4"/>
    <w:rsid w:val="00512CFC"/>
    <w:rsid w:val="005131D8"/>
    <w:rsid w:val="00514817"/>
    <w:rsid w:val="00514B8B"/>
    <w:rsid w:val="00515706"/>
    <w:rsid w:val="00522272"/>
    <w:rsid w:val="0052566A"/>
    <w:rsid w:val="005267BF"/>
    <w:rsid w:val="00526DBB"/>
    <w:rsid w:val="00533D29"/>
    <w:rsid w:val="005370B7"/>
    <w:rsid w:val="00540C7B"/>
    <w:rsid w:val="005431CE"/>
    <w:rsid w:val="00544C87"/>
    <w:rsid w:val="00544F7A"/>
    <w:rsid w:val="00547020"/>
    <w:rsid w:val="005523EB"/>
    <w:rsid w:val="005535C5"/>
    <w:rsid w:val="0056063C"/>
    <w:rsid w:val="00560F27"/>
    <w:rsid w:val="00562CB3"/>
    <w:rsid w:val="00562D60"/>
    <w:rsid w:val="0056466F"/>
    <w:rsid w:val="0056505F"/>
    <w:rsid w:val="00565930"/>
    <w:rsid w:val="00565A00"/>
    <w:rsid w:val="00566F66"/>
    <w:rsid w:val="00571DBD"/>
    <w:rsid w:val="00573382"/>
    <w:rsid w:val="00573439"/>
    <w:rsid w:val="00575940"/>
    <w:rsid w:val="00590C15"/>
    <w:rsid w:val="00591C4E"/>
    <w:rsid w:val="00591CC2"/>
    <w:rsid w:val="00593401"/>
    <w:rsid w:val="00595143"/>
    <w:rsid w:val="0059637D"/>
    <w:rsid w:val="00596748"/>
    <w:rsid w:val="005A2C11"/>
    <w:rsid w:val="005A3E8C"/>
    <w:rsid w:val="005A4D11"/>
    <w:rsid w:val="005A5013"/>
    <w:rsid w:val="005A538A"/>
    <w:rsid w:val="005B10A0"/>
    <w:rsid w:val="005B49D4"/>
    <w:rsid w:val="005B67A3"/>
    <w:rsid w:val="005C7F0D"/>
    <w:rsid w:val="005D1BFB"/>
    <w:rsid w:val="005D3C83"/>
    <w:rsid w:val="005D400B"/>
    <w:rsid w:val="005D4216"/>
    <w:rsid w:val="005D5DA9"/>
    <w:rsid w:val="005D6BC8"/>
    <w:rsid w:val="005E3837"/>
    <w:rsid w:val="005E408F"/>
    <w:rsid w:val="005F1ED3"/>
    <w:rsid w:val="005F38F0"/>
    <w:rsid w:val="006051CB"/>
    <w:rsid w:val="0060653C"/>
    <w:rsid w:val="00614D3C"/>
    <w:rsid w:val="00620E6E"/>
    <w:rsid w:val="00621565"/>
    <w:rsid w:val="006235E0"/>
    <w:rsid w:val="00624A97"/>
    <w:rsid w:val="00624AB7"/>
    <w:rsid w:val="0062548B"/>
    <w:rsid w:val="00627623"/>
    <w:rsid w:val="00630279"/>
    <w:rsid w:val="00630319"/>
    <w:rsid w:val="0063042C"/>
    <w:rsid w:val="00631E60"/>
    <w:rsid w:val="0063368C"/>
    <w:rsid w:val="00635C66"/>
    <w:rsid w:val="00636CD4"/>
    <w:rsid w:val="006412C7"/>
    <w:rsid w:val="00641DD0"/>
    <w:rsid w:val="006556EB"/>
    <w:rsid w:val="0065620E"/>
    <w:rsid w:val="00664B1B"/>
    <w:rsid w:val="00666129"/>
    <w:rsid w:val="0066709F"/>
    <w:rsid w:val="0067272B"/>
    <w:rsid w:val="00673284"/>
    <w:rsid w:val="006734BD"/>
    <w:rsid w:val="00676AFC"/>
    <w:rsid w:val="00677D3D"/>
    <w:rsid w:val="00680BD5"/>
    <w:rsid w:val="00681C25"/>
    <w:rsid w:val="00682748"/>
    <w:rsid w:val="006848A7"/>
    <w:rsid w:val="006862CE"/>
    <w:rsid w:val="00693FD5"/>
    <w:rsid w:val="00695E65"/>
    <w:rsid w:val="00696037"/>
    <w:rsid w:val="006A1FA0"/>
    <w:rsid w:val="006B010F"/>
    <w:rsid w:val="006B0351"/>
    <w:rsid w:val="006B14B3"/>
    <w:rsid w:val="006B204B"/>
    <w:rsid w:val="006B4817"/>
    <w:rsid w:val="006B4B2E"/>
    <w:rsid w:val="006B572C"/>
    <w:rsid w:val="006B63E0"/>
    <w:rsid w:val="006C129D"/>
    <w:rsid w:val="006C144E"/>
    <w:rsid w:val="006C45C3"/>
    <w:rsid w:val="006C594B"/>
    <w:rsid w:val="006D0209"/>
    <w:rsid w:val="006D0C8A"/>
    <w:rsid w:val="006D17EA"/>
    <w:rsid w:val="006D275E"/>
    <w:rsid w:val="006D27D4"/>
    <w:rsid w:val="006D34DE"/>
    <w:rsid w:val="006D3F7D"/>
    <w:rsid w:val="006D4B9D"/>
    <w:rsid w:val="006E3471"/>
    <w:rsid w:val="006E38D8"/>
    <w:rsid w:val="006F0676"/>
    <w:rsid w:val="006F22EE"/>
    <w:rsid w:val="006F2F07"/>
    <w:rsid w:val="0070221C"/>
    <w:rsid w:val="00706B3C"/>
    <w:rsid w:val="00712401"/>
    <w:rsid w:val="00714AF9"/>
    <w:rsid w:val="00714FF7"/>
    <w:rsid w:val="007162AB"/>
    <w:rsid w:val="00716C35"/>
    <w:rsid w:val="00721455"/>
    <w:rsid w:val="00722D58"/>
    <w:rsid w:val="00723EB0"/>
    <w:rsid w:val="00730C0D"/>
    <w:rsid w:val="0073306B"/>
    <w:rsid w:val="007370E8"/>
    <w:rsid w:val="007412DF"/>
    <w:rsid w:val="007418F7"/>
    <w:rsid w:val="00743292"/>
    <w:rsid w:val="00745C76"/>
    <w:rsid w:val="00747101"/>
    <w:rsid w:val="0074766F"/>
    <w:rsid w:val="00751BAC"/>
    <w:rsid w:val="00752CFA"/>
    <w:rsid w:val="00754288"/>
    <w:rsid w:val="00757989"/>
    <w:rsid w:val="00763380"/>
    <w:rsid w:val="00763B02"/>
    <w:rsid w:val="007650A7"/>
    <w:rsid w:val="00774813"/>
    <w:rsid w:val="00776FC0"/>
    <w:rsid w:val="0078622D"/>
    <w:rsid w:val="00786ADC"/>
    <w:rsid w:val="007930D6"/>
    <w:rsid w:val="007941B0"/>
    <w:rsid w:val="00795871"/>
    <w:rsid w:val="00797583"/>
    <w:rsid w:val="007A4C2A"/>
    <w:rsid w:val="007A548A"/>
    <w:rsid w:val="007A5ABF"/>
    <w:rsid w:val="007A5D1A"/>
    <w:rsid w:val="007A6B61"/>
    <w:rsid w:val="007B1C30"/>
    <w:rsid w:val="007B311D"/>
    <w:rsid w:val="007B50FD"/>
    <w:rsid w:val="007B60FB"/>
    <w:rsid w:val="007B70FE"/>
    <w:rsid w:val="007B7EC7"/>
    <w:rsid w:val="007C1F1C"/>
    <w:rsid w:val="007C2773"/>
    <w:rsid w:val="007C5D57"/>
    <w:rsid w:val="007D2096"/>
    <w:rsid w:val="007D7591"/>
    <w:rsid w:val="007D7C29"/>
    <w:rsid w:val="007E18AD"/>
    <w:rsid w:val="007E2BB2"/>
    <w:rsid w:val="007E5FC5"/>
    <w:rsid w:val="007E6CFD"/>
    <w:rsid w:val="007F0D69"/>
    <w:rsid w:val="007F145C"/>
    <w:rsid w:val="007F53A4"/>
    <w:rsid w:val="008042DE"/>
    <w:rsid w:val="00805294"/>
    <w:rsid w:val="00805605"/>
    <w:rsid w:val="00805F80"/>
    <w:rsid w:val="00806C51"/>
    <w:rsid w:val="00812236"/>
    <w:rsid w:val="00813A4F"/>
    <w:rsid w:val="008160BF"/>
    <w:rsid w:val="0081773F"/>
    <w:rsid w:val="00820A11"/>
    <w:rsid w:val="00820DA3"/>
    <w:rsid w:val="008217A6"/>
    <w:rsid w:val="0082301A"/>
    <w:rsid w:val="00824E25"/>
    <w:rsid w:val="00827922"/>
    <w:rsid w:val="008319A3"/>
    <w:rsid w:val="00832E6D"/>
    <w:rsid w:val="00834C29"/>
    <w:rsid w:val="00835E38"/>
    <w:rsid w:val="0083708B"/>
    <w:rsid w:val="00837DFD"/>
    <w:rsid w:val="00842E91"/>
    <w:rsid w:val="0084604D"/>
    <w:rsid w:val="0085007A"/>
    <w:rsid w:val="008515FD"/>
    <w:rsid w:val="0085166C"/>
    <w:rsid w:val="00852DE5"/>
    <w:rsid w:val="00854078"/>
    <w:rsid w:val="0085413E"/>
    <w:rsid w:val="008554C3"/>
    <w:rsid w:val="00856692"/>
    <w:rsid w:val="00860AE8"/>
    <w:rsid w:val="00862E5F"/>
    <w:rsid w:val="008668E1"/>
    <w:rsid w:val="008701B5"/>
    <w:rsid w:val="008727EB"/>
    <w:rsid w:val="00872A62"/>
    <w:rsid w:val="00872CBB"/>
    <w:rsid w:val="008731AC"/>
    <w:rsid w:val="00873602"/>
    <w:rsid w:val="00877E64"/>
    <w:rsid w:val="00887450"/>
    <w:rsid w:val="00890D91"/>
    <w:rsid w:val="0089652E"/>
    <w:rsid w:val="008A1A0F"/>
    <w:rsid w:val="008A4504"/>
    <w:rsid w:val="008A64D2"/>
    <w:rsid w:val="008B3BB9"/>
    <w:rsid w:val="008B3CE9"/>
    <w:rsid w:val="008B434F"/>
    <w:rsid w:val="008B55D1"/>
    <w:rsid w:val="008B75EA"/>
    <w:rsid w:val="008C33AB"/>
    <w:rsid w:val="008C57DF"/>
    <w:rsid w:val="008C5EDF"/>
    <w:rsid w:val="008C6BDA"/>
    <w:rsid w:val="008D128D"/>
    <w:rsid w:val="008E2C3E"/>
    <w:rsid w:val="008E368A"/>
    <w:rsid w:val="008E3B93"/>
    <w:rsid w:val="0090158F"/>
    <w:rsid w:val="00901A7F"/>
    <w:rsid w:val="0090550C"/>
    <w:rsid w:val="00911314"/>
    <w:rsid w:val="00912F9C"/>
    <w:rsid w:val="009146E4"/>
    <w:rsid w:val="0091487A"/>
    <w:rsid w:val="009150E0"/>
    <w:rsid w:val="009156BB"/>
    <w:rsid w:val="009158FC"/>
    <w:rsid w:val="00930C13"/>
    <w:rsid w:val="00932E6F"/>
    <w:rsid w:val="009339A6"/>
    <w:rsid w:val="00933D18"/>
    <w:rsid w:val="00933D86"/>
    <w:rsid w:val="00941D69"/>
    <w:rsid w:val="009426CD"/>
    <w:rsid w:val="00944ACF"/>
    <w:rsid w:val="00945BB8"/>
    <w:rsid w:val="00952787"/>
    <w:rsid w:val="00952FAE"/>
    <w:rsid w:val="0095349A"/>
    <w:rsid w:val="00956E37"/>
    <w:rsid w:val="00957EBC"/>
    <w:rsid w:val="009621A8"/>
    <w:rsid w:val="00962CFE"/>
    <w:rsid w:val="00963544"/>
    <w:rsid w:val="00963B14"/>
    <w:rsid w:val="009710BC"/>
    <w:rsid w:val="009715B0"/>
    <w:rsid w:val="00973285"/>
    <w:rsid w:val="0097355C"/>
    <w:rsid w:val="00975B1D"/>
    <w:rsid w:val="00976F01"/>
    <w:rsid w:val="0098013A"/>
    <w:rsid w:val="0098042A"/>
    <w:rsid w:val="00981DB0"/>
    <w:rsid w:val="00984D6B"/>
    <w:rsid w:val="00985F79"/>
    <w:rsid w:val="009904A7"/>
    <w:rsid w:val="00990D44"/>
    <w:rsid w:val="00997C80"/>
    <w:rsid w:val="00997EFA"/>
    <w:rsid w:val="009A2708"/>
    <w:rsid w:val="009A41BB"/>
    <w:rsid w:val="009A7301"/>
    <w:rsid w:val="009B1B7D"/>
    <w:rsid w:val="009B5778"/>
    <w:rsid w:val="009B581E"/>
    <w:rsid w:val="009D05EF"/>
    <w:rsid w:val="009D19E3"/>
    <w:rsid w:val="009D324F"/>
    <w:rsid w:val="009D34ED"/>
    <w:rsid w:val="009D3580"/>
    <w:rsid w:val="009D441E"/>
    <w:rsid w:val="009D5ABA"/>
    <w:rsid w:val="009D7530"/>
    <w:rsid w:val="009E5378"/>
    <w:rsid w:val="009E64A4"/>
    <w:rsid w:val="009E6964"/>
    <w:rsid w:val="009F0265"/>
    <w:rsid w:val="009F062A"/>
    <w:rsid w:val="009F15B1"/>
    <w:rsid w:val="009F1D60"/>
    <w:rsid w:val="009F3D2A"/>
    <w:rsid w:val="009F4F1C"/>
    <w:rsid w:val="009F5419"/>
    <w:rsid w:val="009F6C0A"/>
    <w:rsid w:val="009F7851"/>
    <w:rsid w:val="009F7B79"/>
    <w:rsid w:val="00A039DB"/>
    <w:rsid w:val="00A11833"/>
    <w:rsid w:val="00A11FBB"/>
    <w:rsid w:val="00A1241D"/>
    <w:rsid w:val="00A16385"/>
    <w:rsid w:val="00A217FD"/>
    <w:rsid w:val="00A27D9E"/>
    <w:rsid w:val="00A30450"/>
    <w:rsid w:val="00A31F94"/>
    <w:rsid w:val="00A32CEB"/>
    <w:rsid w:val="00A35752"/>
    <w:rsid w:val="00A378C6"/>
    <w:rsid w:val="00A40E2B"/>
    <w:rsid w:val="00A426F1"/>
    <w:rsid w:val="00A50826"/>
    <w:rsid w:val="00A50D99"/>
    <w:rsid w:val="00A52301"/>
    <w:rsid w:val="00A547F0"/>
    <w:rsid w:val="00A5492B"/>
    <w:rsid w:val="00A55E4D"/>
    <w:rsid w:val="00A620CC"/>
    <w:rsid w:val="00A6221E"/>
    <w:rsid w:val="00A63FA2"/>
    <w:rsid w:val="00A65058"/>
    <w:rsid w:val="00A71384"/>
    <w:rsid w:val="00A725E2"/>
    <w:rsid w:val="00A83335"/>
    <w:rsid w:val="00A84B88"/>
    <w:rsid w:val="00A85168"/>
    <w:rsid w:val="00A86E5B"/>
    <w:rsid w:val="00A87962"/>
    <w:rsid w:val="00A92506"/>
    <w:rsid w:val="00A9257B"/>
    <w:rsid w:val="00A965C4"/>
    <w:rsid w:val="00A966EA"/>
    <w:rsid w:val="00A969C0"/>
    <w:rsid w:val="00A96C88"/>
    <w:rsid w:val="00A96D85"/>
    <w:rsid w:val="00A97F12"/>
    <w:rsid w:val="00AA181B"/>
    <w:rsid w:val="00AA2A1B"/>
    <w:rsid w:val="00AA2C28"/>
    <w:rsid w:val="00AA476A"/>
    <w:rsid w:val="00AB475E"/>
    <w:rsid w:val="00AC18A4"/>
    <w:rsid w:val="00AC6519"/>
    <w:rsid w:val="00AC72E8"/>
    <w:rsid w:val="00AD277A"/>
    <w:rsid w:val="00AD351C"/>
    <w:rsid w:val="00AD5B42"/>
    <w:rsid w:val="00AD784B"/>
    <w:rsid w:val="00AE302D"/>
    <w:rsid w:val="00AE3693"/>
    <w:rsid w:val="00AE3D87"/>
    <w:rsid w:val="00AE49FE"/>
    <w:rsid w:val="00AE5329"/>
    <w:rsid w:val="00AE5D10"/>
    <w:rsid w:val="00AE6038"/>
    <w:rsid w:val="00AE7C7A"/>
    <w:rsid w:val="00AF0B92"/>
    <w:rsid w:val="00AF489B"/>
    <w:rsid w:val="00AF759B"/>
    <w:rsid w:val="00B004FA"/>
    <w:rsid w:val="00B03676"/>
    <w:rsid w:val="00B03D66"/>
    <w:rsid w:val="00B04AAA"/>
    <w:rsid w:val="00B06BB8"/>
    <w:rsid w:val="00B117AA"/>
    <w:rsid w:val="00B133B9"/>
    <w:rsid w:val="00B140ED"/>
    <w:rsid w:val="00B14AEC"/>
    <w:rsid w:val="00B205E7"/>
    <w:rsid w:val="00B21F0C"/>
    <w:rsid w:val="00B25DFE"/>
    <w:rsid w:val="00B26013"/>
    <w:rsid w:val="00B267B7"/>
    <w:rsid w:val="00B26A2B"/>
    <w:rsid w:val="00B3321A"/>
    <w:rsid w:val="00B34B5A"/>
    <w:rsid w:val="00B34EA8"/>
    <w:rsid w:val="00B40287"/>
    <w:rsid w:val="00B4472E"/>
    <w:rsid w:val="00B460A4"/>
    <w:rsid w:val="00B46A4E"/>
    <w:rsid w:val="00B47527"/>
    <w:rsid w:val="00B505D7"/>
    <w:rsid w:val="00B5262A"/>
    <w:rsid w:val="00B55BE9"/>
    <w:rsid w:val="00B560D4"/>
    <w:rsid w:val="00B577C5"/>
    <w:rsid w:val="00B5791D"/>
    <w:rsid w:val="00B6323E"/>
    <w:rsid w:val="00B66007"/>
    <w:rsid w:val="00B7017F"/>
    <w:rsid w:val="00B71267"/>
    <w:rsid w:val="00B815F3"/>
    <w:rsid w:val="00B82137"/>
    <w:rsid w:val="00B834C7"/>
    <w:rsid w:val="00B86132"/>
    <w:rsid w:val="00B873E0"/>
    <w:rsid w:val="00B930B1"/>
    <w:rsid w:val="00BA2228"/>
    <w:rsid w:val="00BA5412"/>
    <w:rsid w:val="00BB0AAE"/>
    <w:rsid w:val="00BB3929"/>
    <w:rsid w:val="00BB41B8"/>
    <w:rsid w:val="00BB5E42"/>
    <w:rsid w:val="00BC1542"/>
    <w:rsid w:val="00BC339B"/>
    <w:rsid w:val="00BC4202"/>
    <w:rsid w:val="00BC4288"/>
    <w:rsid w:val="00BC4F98"/>
    <w:rsid w:val="00BD07E3"/>
    <w:rsid w:val="00BD27C4"/>
    <w:rsid w:val="00BE03C1"/>
    <w:rsid w:val="00BE4147"/>
    <w:rsid w:val="00BE437D"/>
    <w:rsid w:val="00BE6F32"/>
    <w:rsid w:val="00BF04DC"/>
    <w:rsid w:val="00BF1B14"/>
    <w:rsid w:val="00BF1F80"/>
    <w:rsid w:val="00BF4F01"/>
    <w:rsid w:val="00BF6981"/>
    <w:rsid w:val="00BF6FD4"/>
    <w:rsid w:val="00C01DA9"/>
    <w:rsid w:val="00C06E5B"/>
    <w:rsid w:val="00C108C1"/>
    <w:rsid w:val="00C122F5"/>
    <w:rsid w:val="00C12939"/>
    <w:rsid w:val="00C23ABB"/>
    <w:rsid w:val="00C24D99"/>
    <w:rsid w:val="00C2657F"/>
    <w:rsid w:val="00C274AE"/>
    <w:rsid w:val="00C30329"/>
    <w:rsid w:val="00C314D0"/>
    <w:rsid w:val="00C325A1"/>
    <w:rsid w:val="00C3622F"/>
    <w:rsid w:val="00C363A8"/>
    <w:rsid w:val="00C37755"/>
    <w:rsid w:val="00C37DEB"/>
    <w:rsid w:val="00C44C99"/>
    <w:rsid w:val="00C44DDC"/>
    <w:rsid w:val="00C46C9A"/>
    <w:rsid w:val="00C515C4"/>
    <w:rsid w:val="00C566E1"/>
    <w:rsid w:val="00C56904"/>
    <w:rsid w:val="00C62D7F"/>
    <w:rsid w:val="00C63D23"/>
    <w:rsid w:val="00C66E2C"/>
    <w:rsid w:val="00C708AF"/>
    <w:rsid w:val="00C708D4"/>
    <w:rsid w:val="00C70FB6"/>
    <w:rsid w:val="00C71A63"/>
    <w:rsid w:val="00C73255"/>
    <w:rsid w:val="00C73F17"/>
    <w:rsid w:val="00C81D94"/>
    <w:rsid w:val="00C8361E"/>
    <w:rsid w:val="00C91D0E"/>
    <w:rsid w:val="00C935BA"/>
    <w:rsid w:val="00C940FB"/>
    <w:rsid w:val="00C94409"/>
    <w:rsid w:val="00C96AAC"/>
    <w:rsid w:val="00CA120D"/>
    <w:rsid w:val="00CA2C34"/>
    <w:rsid w:val="00CA4675"/>
    <w:rsid w:val="00CA6066"/>
    <w:rsid w:val="00CB1701"/>
    <w:rsid w:val="00CB3466"/>
    <w:rsid w:val="00CC3291"/>
    <w:rsid w:val="00CC3D20"/>
    <w:rsid w:val="00CC49CB"/>
    <w:rsid w:val="00CC5814"/>
    <w:rsid w:val="00CC75AD"/>
    <w:rsid w:val="00CD0905"/>
    <w:rsid w:val="00CD0ADD"/>
    <w:rsid w:val="00CD1600"/>
    <w:rsid w:val="00CD33C0"/>
    <w:rsid w:val="00CD70FE"/>
    <w:rsid w:val="00CE05CC"/>
    <w:rsid w:val="00CE322A"/>
    <w:rsid w:val="00CE3EB8"/>
    <w:rsid w:val="00CE5191"/>
    <w:rsid w:val="00CE7575"/>
    <w:rsid w:val="00CE7993"/>
    <w:rsid w:val="00CE7CE9"/>
    <w:rsid w:val="00CF0639"/>
    <w:rsid w:val="00CF484E"/>
    <w:rsid w:val="00CF536D"/>
    <w:rsid w:val="00CF542B"/>
    <w:rsid w:val="00CF6B4C"/>
    <w:rsid w:val="00D0078C"/>
    <w:rsid w:val="00D1193A"/>
    <w:rsid w:val="00D14F2B"/>
    <w:rsid w:val="00D16EFE"/>
    <w:rsid w:val="00D2072D"/>
    <w:rsid w:val="00D242FE"/>
    <w:rsid w:val="00D26D74"/>
    <w:rsid w:val="00D3397A"/>
    <w:rsid w:val="00D3433C"/>
    <w:rsid w:val="00D3543D"/>
    <w:rsid w:val="00D422C6"/>
    <w:rsid w:val="00D44BCF"/>
    <w:rsid w:val="00D44E94"/>
    <w:rsid w:val="00D463AB"/>
    <w:rsid w:val="00D54770"/>
    <w:rsid w:val="00D57126"/>
    <w:rsid w:val="00D61DC8"/>
    <w:rsid w:val="00D63631"/>
    <w:rsid w:val="00D657C2"/>
    <w:rsid w:val="00D65E90"/>
    <w:rsid w:val="00D71C01"/>
    <w:rsid w:val="00D72465"/>
    <w:rsid w:val="00D7261C"/>
    <w:rsid w:val="00D73347"/>
    <w:rsid w:val="00D739EF"/>
    <w:rsid w:val="00D76F0F"/>
    <w:rsid w:val="00D82079"/>
    <w:rsid w:val="00D8435F"/>
    <w:rsid w:val="00D90836"/>
    <w:rsid w:val="00D95041"/>
    <w:rsid w:val="00D96301"/>
    <w:rsid w:val="00D97BBC"/>
    <w:rsid w:val="00DA2128"/>
    <w:rsid w:val="00DA3290"/>
    <w:rsid w:val="00DA3431"/>
    <w:rsid w:val="00DA4564"/>
    <w:rsid w:val="00DA66B6"/>
    <w:rsid w:val="00DB302C"/>
    <w:rsid w:val="00DB7E3F"/>
    <w:rsid w:val="00DC07B5"/>
    <w:rsid w:val="00DC47ED"/>
    <w:rsid w:val="00DD03AE"/>
    <w:rsid w:val="00DD14E4"/>
    <w:rsid w:val="00DE236E"/>
    <w:rsid w:val="00DE4155"/>
    <w:rsid w:val="00DE421E"/>
    <w:rsid w:val="00DE6A2D"/>
    <w:rsid w:val="00DE729E"/>
    <w:rsid w:val="00DF129D"/>
    <w:rsid w:val="00E01369"/>
    <w:rsid w:val="00E10C09"/>
    <w:rsid w:val="00E11D39"/>
    <w:rsid w:val="00E124A0"/>
    <w:rsid w:val="00E12EBA"/>
    <w:rsid w:val="00E13F1F"/>
    <w:rsid w:val="00E163EE"/>
    <w:rsid w:val="00E16D07"/>
    <w:rsid w:val="00E211B0"/>
    <w:rsid w:val="00E23500"/>
    <w:rsid w:val="00E23618"/>
    <w:rsid w:val="00E24B95"/>
    <w:rsid w:val="00E32E49"/>
    <w:rsid w:val="00E405A0"/>
    <w:rsid w:val="00E40BEF"/>
    <w:rsid w:val="00E40C6B"/>
    <w:rsid w:val="00E41CBD"/>
    <w:rsid w:val="00E422E4"/>
    <w:rsid w:val="00E43225"/>
    <w:rsid w:val="00E43EA8"/>
    <w:rsid w:val="00E4546F"/>
    <w:rsid w:val="00E47634"/>
    <w:rsid w:val="00E4797D"/>
    <w:rsid w:val="00E47E29"/>
    <w:rsid w:val="00E53CC9"/>
    <w:rsid w:val="00E565C5"/>
    <w:rsid w:val="00E5672E"/>
    <w:rsid w:val="00E60AE9"/>
    <w:rsid w:val="00E66157"/>
    <w:rsid w:val="00E66F08"/>
    <w:rsid w:val="00E67456"/>
    <w:rsid w:val="00E6758B"/>
    <w:rsid w:val="00E71697"/>
    <w:rsid w:val="00E7299C"/>
    <w:rsid w:val="00E75522"/>
    <w:rsid w:val="00E756EC"/>
    <w:rsid w:val="00E775F7"/>
    <w:rsid w:val="00E815AC"/>
    <w:rsid w:val="00E816B9"/>
    <w:rsid w:val="00E81E1A"/>
    <w:rsid w:val="00E861CC"/>
    <w:rsid w:val="00E86F93"/>
    <w:rsid w:val="00E8796F"/>
    <w:rsid w:val="00E94B01"/>
    <w:rsid w:val="00E96B91"/>
    <w:rsid w:val="00EA330E"/>
    <w:rsid w:val="00EA44BD"/>
    <w:rsid w:val="00EA6D8A"/>
    <w:rsid w:val="00EA71DB"/>
    <w:rsid w:val="00EB08EE"/>
    <w:rsid w:val="00EB0E7C"/>
    <w:rsid w:val="00EB4CD3"/>
    <w:rsid w:val="00EC06FB"/>
    <w:rsid w:val="00EC1798"/>
    <w:rsid w:val="00EC36F1"/>
    <w:rsid w:val="00EC569A"/>
    <w:rsid w:val="00ED57F9"/>
    <w:rsid w:val="00ED7126"/>
    <w:rsid w:val="00ED7789"/>
    <w:rsid w:val="00EE0423"/>
    <w:rsid w:val="00EE5B20"/>
    <w:rsid w:val="00EE687A"/>
    <w:rsid w:val="00EF2166"/>
    <w:rsid w:val="00EF4CD1"/>
    <w:rsid w:val="00EF66AF"/>
    <w:rsid w:val="00F00C5C"/>
    <w:rsid w:val="00F03821"/>
    <w:rsid w:val="00F03D30"/>
    <w:rsid w:val="00F04BAB"/>
    <w:rsid w:val="00F100EF"/>
    <w:rsid w:val="00F15B7A"/>
    <w:rsid w:val="00F15F11"/>
    <w:rsid w:val="00F17536"/>
    <w:rsid w:val="00F24487"/>
    <w:rsid w:val="00F26366"/>
    <w:rsid w:val="00F301BF"/>
    <w:rsid w:val="00F3177B"/>
    <w:rsid w:val="00F319DC"/>
    <w:rsid w:val="00F37EEB"/>
    <w:rsid w:val="00F43A3F"/>
    <w:rsid w:val="00F443D0"/>
    <w:rsid w:val="00F53590"/>
    <w:rsid w:val="00F5505E"/>
    <w:rsid w:val="00F653E0"/>
    <w:rsid w:val="00F71954"/>
    <w:rsid w:val="00F72BD4"/>
    <w:rsid w:val="00F75E18"/>
    <w:rsid w:val="00F80F66"/>
    <w:rsid w:val="00F93936"/>
    <w:rsid w:val="00FA1786"/>
    <w:rsid w:val="00FA5BE6"/>
    <w:rsid w:val="00FA6D8A"/>
    <w:rsid w:val="00FB44DA"/>
    <w:rsid w:val="00FB4C04"/>
    <w:rsid w:val="00FC190A"/>
    <w:rsid w:val="00FC32ED"/>
    <w:rsid w:val="00FC3A6B"/>
    <w:rsid w:val="00FC43A2"/>
    <w:rsid w:val="00FC678A"/>
    <w:rsid w:val="00FD2260"/>
    <w:rsid w:val="00FD238A"/>
    <w:rsid w:val="00FD37C9"/>
    <w:rsid w:val="00FD5248"/>
    <w:rsid w:val="00FD778C"/>
    <w:rsid w:val="00FD7DBA"/>
    <w:rsid w:val="00FE0C8C"/>
    <w:rsid w:val="00FE1107"/>
    <w:rsid w:val="00FE368E"/>
    <w:rsid w:val="00FE5171"/>
    <w:rsid w:val="00FE5652"/>
    <w:rsid w:val="00FE6256"/>
    <w:rsid w:val="00FE66D2"/>
    <w:rsid w:val="00FF269C"/>
    <w:rsid w:val="00FF533E"/>
    <w:rsid w:val="00FF557C"/>
    <w:rsid w:val="00FF5C14"/>
    <w:rsid w:val="00FF6C32"/>
    <w:rsid w:val="00FF7A0D"/>
    <w:rsid w:val="00FF7D5F"/>
    <w:rsid w:val="05C36C92"/>
    <w:rsid w:val="06B80CA0"/>
    <w:rsid w:val="076F0298"/>
    <w:rsid w:val="099AA5D0"/>
    <w:rsid w:val="0B140741"/>
    <w:rsid w:val="0EEDE1A4"/>
    <w:rsid w:val="0FCC324A"/>
    <w:rsid w:val="11B37192"/>
    <w:rsid w:val="12322C2D"/>
    <w:rsid w:val="13EE816C"/>
    <w:rsid w:val="15A1F12B"/>
    <w:rsid w:val="15F651F1"/>
    <w:rsid w:val="187D0C46"/>
    <w:rsid w:val="18A443EC"/>
    <w:rsid w:val="1C38E402"/>
    <w:rsid w:val="1D76B742"/>
    <w:rsid w:val="1E80D7CF"/>
    <w:rsid w:val="1FB108EF"/>
    <w:rsid w:val="26533825"/>
    <w:rsid w:val="28FA3E3E"/>
    <w:rsid w:val="2A88B62E"/>
    <w:rsid w:val="2B0989F4"/>
    <w:rsid w:val="2B227D22"/>
    <w:rsid w:val="2BA84555"/>
    <w:rsid w:val="2D3A36C9"/>
    <w:rsid w:val="2F43CCBB"/>
    <w:rsid w:val="316A33C8"/>
    <w:rsid w:val="3480B8E4"/>
    <w:rsid w:val="35E4F8A4"/>
    <w:rsid w:val="37978F7C"/>
    <w:rsid w:val="37E07E41"/>
    <w:rsid w:val="399A5A7E"/>
    <w:rsid w:val="3AECDB36"/>
    <w:rsid w:val="3C2DAC78"/>
    <w:rsid w:val="41CF5306"/>
    <w:rsid w:val="43AC0A61"/>
    <w:rsid w:val="43D4A48C"/>
    <w:rsid w:val="4465AF99"/>
    <w:rsid w:val="4620071D"/>
    <w:rsid w:val="481507F6"/>
    <w:rsid w:val="4A229EB3"/>
    <w:rsid w:val="4BD4FC28"/>
    <w:rsid w:val="4C99F770"/>
    <w:rsid w:val="4E934038"/>
    <w:rsid w:val="4EC5445A"/>
    <w:rsid w:val="4F701492"/>
    <w:rsid w:val="503F7014"/>
    <w:rsid w:val="52DC5343"/>
    <w:rsid w:val="56C37C1E"/>
    <w:rsid w:val="56C3F0B8"/>
    <w:rsid w:val="585B217E"/>
    <w:rsid w:val="5ACFA563"/>
    <w:rsid w:val="5DA3F5FE"/>
    <w:rsid w:val="5FECF193"/>
    <w:rsid w:val="60AFB947"/>
    <w:rsid w:val="60D9D570"/>
    <w:rsid w:val="60FEFB54"/>
    <w:rsid w:val="62061D56"/>
    <w:rsid w:val="62B5AD28"/>
    <w:rsid w:val="63066478"/>
    <w:rsid w:val="653C1F8D"/>
    <w:rsid w:val="6633F203"/>
    <w:rsid w:val="6649432E"/>
    <w:rsid w:val="6882B62B"/>
    <w:rsid w:val="68C4AB6B"/>
    <w:rsid w:val="6931493F"/>
    <w:rsid w:val="69AA638E"/>
    <w:rsid w:val="69D10721"/>
    <w:rsid w:val="6ADA3B0F"/>
    <w:rsid w:val="6BFA423D"/>
    <w:rsid w:val="6CDBE476"/>
    <w:rsid w:val="6F239350"/>
    <w:rsid w:val="7051B2F9"/>
    <w:rsid w:val="72D93DCF"/>
    <w:rsid w:val="78238768"/>
    <w:rsid w:val="786CFE11"/>
    <w:rsid w:val="78E4F89A"/>
    <w:rsid w:val="7ADCD724"/>
    <w:rsid w:val="7D5F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581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uiPriority w:val="99"/>
    <w:rsid w:val="00547020"/>
  </w:style>
  <w:style w:type="paragraph" w:styleId="Footer">
    <w:name w:val="footer"/>
    <w:basedOn w:val="Normal"/>
    <w:link w:val="FooterChar"/>
    <w:uiPriority w:val="99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uiPriority w:val="99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uiPriority w:val="99"/>
    <w:rsid w:val="006B63E0"/>
    <w:rPr>
      <w:color w:val="000000"/>
      <w:sz w:val="24"/>
    </w:rPr>
  </w:style>
  <w:style w:type="character" w:customStyle="1" w:styleId="Heading2Char">
    <w:name w:val="Heading 2 Char"/>
    <w:link w:val="Heading2"/>
    <w:uiPriority w:val="99"/>
    <w:rsid w:val="00854078"/>
    <w:rPr>
      <w:b/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9"/>
    <w:rsid w:val="00854078"/>
    <w:rPr>
      <w:b/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BB41B8"/>
    <w:rPr>
      <w:sz w:val="24"/>
    </w:rPr>
  </w:style>
  <w:style w:type="paragraph" w:styleId="BodyText">
    <w:name w:val="Body Text"/>
    <w:basedOn w:val="Normal"/>
    <w:link w:val="BodyTextChar"/>
    <w:unhideWhenUsed/>
    <w:rsid w:val="001B2A14"/>
    <w:pPr>
      <w:spacing w:before="120" w:after="120" w:line="276" w:lineRule="auto"/>
    </w:pPr>
  </w:style>
  <w:style w:type="character" w:customStyle="1" w:styleId="BodyTextChar">
    <w:name w:val="Body Text Char"/>
    <w:link w:val="BodyText"/>
    <w:rsid w:val="001B2A14"/>
    <w:rPr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091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C26"/>
    <w:rPr>
      <w:sz w:val="20"/>
    </w:rPr>
  </w:style>
  <w:style w:type="character" w:customStyle="1" w:styleId="CommentTextChar">
    <w:name w:val="Comment Text Char"/>
    <w:link w:val="CommentText"/>
    <w:uiPriority w:val="99"/>
    <w:rsid w:val="00091C26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C26"/>
    <w:rPr>
      <w:b/>
      <w:bCs/>
    </w:rPr>
  </w:style>
  <w:style w:type="character" w:customStyle="1" w:styleId="CommentSubjectChar">
    <w:name w:val="Comment Subject Char"/>
    <w:link w:val="CommentSubject"/>
    <w:semiHidden/>
    <w:rsid w:val="00091C26"/>
    <w:rPr>
      <w:b/>
      <w:bCs/>
      <w:color w:val="000000"/>
    </w:rPr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025CAF"/>
    <w:pPr>
      <w:ind w:left="720"/>
      <w:contextualSpacing/>
      <w:jc w:val="both"/>
    </w:pPr>
    <w:rPr>
      <w:rFonts w:ascii="Arial" w:hAnsi="Arial"/>
      <w:color w:val="auto"/>
      <w:sz w:val="28"/>
      <w:lang w:eastAsia="en-US"/>
    </w:rPr>
  </w:style>
  <w:style w:type="character" w:customStyle="1" w:styleId="ListParagraphChar">
    <w:name w:val="List Paragraph Char"/>
    <w:aliases w:val="Bullet copy Char"/>
    <w:link w:val="ListParagraph"/>
    <w:uiPriority w:val="34"/>
    <w:rsid w:val="00025CAF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CA2C34"/>
    <w:rPr>
      <w:color w:val="000000"/>
      <w:sz w:val="24"/>
    </w:rPr>
  </w:style>
  <w:style w:type="character" w:customStyle="1" w:styleId="DocSubTitle">
    <w:name w:val="DocSubTitle"/>
    <w:semiHidden/>
    <w:rsid w:val="00D96301"/>
  </w:style>
  <w:style w:type="character" w:styleId="UnresolvedMention">
    <w:name w:val="Unresolved Mention"/>
    <w:basedOn w:val="DefaultParagraphFont"/>
    <w:uiPriority w:val="99"/>
    <w:semiHidden/>
    <w:unhideWhenUsed/>
    <w:rsid w:val="00A32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DraftHTReg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Attachments/DraftSACFExNotes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Attachments/DraftSACFReg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ttachments/DraftHTExNotes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0" ma:contentTypeDescription="Create a new document." ma:contentTypeScope="" ma:versionID="7a338a00e88bcac9d36b6117a2d812a6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6110ffffb52493dce217a8b77343cc1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3FB0-5D03-461E-B915-67FE8ECF6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4FE8-6611-4256-A884-C27AAA929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68601-3BFD-4366-AD1A-504B4C8ACB8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3DD7ED-A0DE-47F8-9E0A-E891CE9B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418</Words>
  <Characters>2340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 template - Authority to Introduce</vt:lpstr>
    </vt:vector>
  </TitlesOfParts>
  <Manager/>
  <Company/>
  <LinksUpToDate>false</LinksUpToDate>
  <CharactersWithSpaces>2754</CharactersWithSpaces>
  <SharedDoc>false</SharedDoc>
  <HyperlinkBase>https://www.cabinet.qld.gov.au/documents/2019/Aug/HlthTrBill/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 template - Authority to Introduce</dc:title>
  <dc:subject>Cabinet submission template - Authority to introduce legislation</dc:subject>
  <dc:creator/>
  <cp:keywords>Cabinet, Submission Template, Authority to Introduce, legislation, ATI, cabinet and parliamentary services, caps</cp:keywords>
  <dc:description/>
  <cp:lastModifiedBy/>
  <cp:revision>23</cp:revision>
  <cp:lastPrinted>2019-10-23T05:22:00Z</cp:lastPrinted>
  <dcterms:created xsi:type="dcterms:W3CDTF">2019-07-31T08:00:00Z</dcterms:created>
  <dcterms:modified xsi:type="dcterms:W3CDTF">2020-01-29T01:19:00Z</dcterms:modified>
  <cp:category>Health,Legislation,Aged_Care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